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bCs/>
          <w:kern w:val="0"/>
          <w:sz w:val="32"/>
          <w:szCs w:val="32"/>
        </w:rPr>
        <w:t>附件</w:t>
      </w:r>
      <w:r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  <w:t>6</w:t>
      </w:r>
    </w:p>
    <w:p>
      <w:pPr>
        <w:spacing w:before="64" w:line="219" w:lineRule="auto"/>
        <w:ind w:left="22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业绩统计表（202</w:t>
      </w:r>
      <w:r>
        <w:rPr>
          <w:rFonts w:hint="eastAsia" w:ascii="黑体" w:hAnsi="黑体" w:eastAsia="黑体" w:cs="黑体"/>
          <w:spacing w:val="3"/>
          <w:sz w:val="31"/>
          <w:szCs w:val="31"/>
          <w:lang w:val="en-US" w:eastAsia="zh-CN"/>
        </w:rPr>
        <w:t>2</w:t>
      </w:r>
      <w:r>
        <w:rPr>
          <w:rFonts w:ascii="黑体" w:hAnsi="黑体" w:eastAsia="黑体" w:cs="黑体"/>
          <w:spacing w:val="3"/>
          <w:sz w:val="31"/>
          <w:szCs w:val="31"/>
        </w:rPr>
        <w:t>年1</w:t>
      </w:r>
      <w:r>
        <w:rPr>
          <w:rFonts w:ascii="黑体" w:hAnsi="黑体" w:eastAsia="黑体" w:cs="黑体"/>
          <w:spacing w:val="-52"/>
          <w:sz w:val="31"/>
          <w:szCs w:val="31"/>
        </w:rPr>
        <w:t xml:space="preserve"> </w:t>
      </w:r>
      <w:bookmarkStart w:id="0" w:name="_GoBack"/>
      <w:bookmarkEnd w:id="0"/>
      <w:r>
        <w:rPr>
          <w:rFonts w:ascii="黑体" w:hAnsi="黑体" w:eastAsia="黑体" w:cs="黑体"/>
          <w:spacing w:val="3"/>
          <w:sz w:val="31"/>
          <w:szCs w:val="31"/>
        </w:rPr>
        <w:t>月至今）</w:t>
      </w:r>
    </w:p>
    <w:tbl>
      <w:tblPr>
        <w:tblStyle w:val="9"/>
        <w:tblW w:w="905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7"/>
        <w:gridCol w:w="2557"/>
        <w:gridCol w:w="1919"/>
        <w:gridCol w:w="1440"/>
        <w:gridCol w:w="1401"/>
        <w:gridCol w:w="108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657" w:type="dxa"/>
            <w:vAlign w:val="top"/>
          </w:tcPr>
          <w:p>
            <w:pPr>
              <w:spacing w:before="186" w:line="202" w:lineRule="auto"/>
              <w:ind w:left="75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557" w:type="dxa"/>
            <w:vAlign w:val="top"/>
          </w:tcPr>
          <w:p>
            <w:pPr>
              <w:spacing w:before="258" w:line="217" w:lineRule="auto"/>
              <w:ind w:left="73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项目名称</w:t>
            </w:r>
          </w:p>
        </w:tc>
        <w:tc>
          <w:tcPr>
            <w:tcW w:w="1919" w:type="dxa"/>
            <w:vAlign w:val="top"/>
          </w:tcPr>
          <w:p>
            <w:pPr>
              <w:spacing w:before="258" w:line="217" w:lineRule="auto"/>
              <w:ind w:left="42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委托单位</w:t>
            </w:r>
          </w:p>
        </w:tc>
        <w:tc>
          <w:tcPr>
            <w:tcW w:w="1440" w:type="dxa"/>
            <w:vAlign w:val="top"/>
          </w:tcPr>
          <w:p>
            <w:pPr>
              <w:spacing w:before="257" w:line="220" w:lineRule="auto"/>
              <w:ind w:left="176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4"/>
                <w:sz w:val="28"/>
                <w:szCs w:val="28"/>
              </w:rPr>
              <w:t>项目类型</w:t>
            </w:r>
          </w:p>
        </w:tc>
        <w:tc>
          <w:tcPr>
            <w:tcW w:w="1401" w:type="dxa"/>
            <w:vAlign w:val="top"/>
          </w:tcPr>
          <w:p>
            <w:pPr>
              <w:spacing w:before="76" w:line="229" w:lineRule="auto"/>
              <w:ind w:left="335" w:right="134" w:hanging="17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项目金额</w:t>
            </w:r>
            <w:r>
              <w:rPr>
                <w:rFonts w:ascii="仿宋" w:hAnsi="仿宋" w:eastAsia="仿宋" w:cs="仿宋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15"/>
                <w:sz w:val="28"/>
                <w:szCs w:val="28"/>
              </w:rPr>
              <w:t>(万元)</w:t>
            </w:r>
          </w:p>
        </w:tc>
        <w:tc>
          <w:tcPr>
            <w:tcW w:w="1084" w:type="dxa"/>
            <w:vAlign w:val="top"/>
          </w:tcPr>
          <w:p>
            <w:pPr>
              <w:spacing w:before="75" w:line="229" w:lineRule="auto"/>
              <w:ind w:left="137" w:right="116" w:firstLine="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项目实</w:t>
            </w:r>
            <w:r>
              <w:rPr>
                <w:rFonts w:ascii="仿宋" w:hAnsi="仿宋" w:eastAsia="仿宋" w:cs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 w:cs="仿宋"/>
                <w:spacing w:val="-6"/>
                <w:sz w:val="28"/>
                <w:szCs w:val="28"/>
              </w:rPr>
              <w:t>施时间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657" w:type="dxa"/>
            <w:vAlign w:val="top"/>
          </w:tcPr>
          <w:p>
            <w:pPr>
              <w:spacing w:before="127" w:line="180" w:lineRule="auto"/>
              <w:ind w:left="28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657" w:type="dxa"/>
            <w:vAlign w:val="top"/>
          </w:tcPr>
          <w:p>
            <w:pPr>
              <w:spacing w:before="137" w:line="179" w:lineRule="auto"/>
              <w:ind w:left="26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657" w:type="dxa"/>
            <w:vAlign w:val="top"/>
          </w:tcPr>
          <w:p>
            <w:pPr>
              <w:spacing w:before="142" w:line="179" w:lineRule="auto"/>
              <w:ind w:left="27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657" w:type="dxa"/>
            <w:vAlign w:val="top"/>
          </w:tcPr>
          <w:p>
            <w:pPr>
              <w:spacing w:before="146" w:line="179" w:lineRule="auto"/>
              <w:ind w:left="265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657" w:type="dxa"/>
            <w:vAlign w:val="top"/>
          </w:tcPr>
          <w:p>
            <w:pPr>
              <w:spacing w:before="136" w:line="177" w:lineRule="auto"/>
              <w:ind w:left="27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57" w:type="dxa"/>
            <w:vAlign w:val="top"/>
          </w:tcPr>
          <w:p>
            <w:pPr>
              <w:spacing w:before="136" w:line="179" w:lineRule="auto"/>
              <w:ind w:left="268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57" w:type="dxa"/>
            <w:vAlign w:val="top"/>
          </w:tcPr>
          <w:p>
            <w:pPr>
              <w:spacing w:before="155" w:line="177" w:lineRule="auto"/>
              <w:ind w:left="27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57" w:type="dxa"/>
            <w:vAlign w:val="top"/>
          </w:tcPr>
          <w:p>
            <w:pPr>
              <w:spacing w:before="156" w:line="179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657" w:type="dxa"/>
            <w:vAlign w:val="top"/>
          </w:tcPr>
          <w:p>
            <w:pPr>
              <w:spacing w:before="157" w:line="179" w:lineRule="auto"/>
              <w:ind w:left="26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657" w:type="dxa"/>
            <w:vAlign w:val="top"/>
          </w:tcPr>
          <w:p>
            <w:pPr>
              <w:spacing w:before="157" w:line="179" w:lineRule="auto"/>
              <w:ind w:left="215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25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2"/>
        <w:spacing w:line="349" w:lineRule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left="471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1"/>
          <w:sz w:val="28"/>
          <w:szCs w:val="28"/>
        </w:rPr>
        <w:t>重要提示：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540" w:firstLineChars="200"/>
        <w:jc w:val="both"/>
        <w:textAlignment w:val="auto"/>
        <w:rPr>
          <w:rFonts w:hint="eastAsia" w:ascii="仿宋" w:hAnsi="仿宋" w:eastAsia="仿宋" w:cs="仿宋"/>
          <w:spacing w:val="-6"/>
          <w:position w:val="18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pacing w:val="-5"/>
          <w:position w:val="18"/>
          <w:sz w:val="28"/>
          <w:szCs w:val="28"/>
          <w:lang w:val="en-US" w:eastAsia="zh-CN"/>
        </w:rPr>
        <w:t>1.</w:t>
      </w:r>
      <w:r>
        <w:rPr>
          <w:rFonts w:ascii="仿宋" w:hAnsi="仿宋" w:eastAsia="仿宋" w:cs="仿宋"/>
          <w:spacing w:val="-5"/>
          <w:position w:val="18"/>
          <w:sz w:val="28"/>
          <w:szCs w:val="28"/>
        </w:rPr>
        <w:t>以上业绩需提供中标通知书或合同复印件作为佐证材料，时</w:t>
      </w:r>
      <w:r>
        <w:rPr>
          <w:rFonts w:ascii="仿宋" w:hAnsi="仿宋" w:eastAsia="仿宋" w:cs="仿宋"/>
          <w:spacing w:val="-6"/>
          <w:position w:val="18"/>
          <w:sz w:val="28"/>
          <w:szCs w:val="28"/>
        </w:rPr>
        <w:t>间以</w:t>
      </w:r>
      <w:r>
        <w:rPr>
          <w:rFonts w:hint="eastAsia" w:ascii="仿宋" w:hAnsi="仿宋" w:eastAsia="仿宋" w:cs="仿宋"/>
          <w:spacing w:val="-6"/>
          <w:position w:val="18"/>
          <w:sz w:val="28"/>
          <w:szCs w:val="28"/>
          <w:lang w:val="en-US" w:eastAsia="zh-CN"/>
        </w:rPr>
        <w:t>中标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jc w:val="both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通知书上时间或合同签订时间为准。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atLeast"/>
        <w:ind w:firstLine="512" w:firstLineChars="200"/>
        <w:jc w:val="both"/>
        <w:textAlignment w:val="auto"/>
        <w:rPr>
          <w:rFonts w:hint="eastAsia" w:ascii="黑体" w:hAnsi="黑体" w:eastAsia="黑体" w:cs="仿宋_GB2312"/>
          <w:bCs/>
          <w:kern w:val="0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pacing w:val="-12"/>
          <w:position w:val="18"/>
          <w:sz w:val="28"/>
          <w:szCs w:val="28"/>
        </w:rPr>
        <w:t>2.申请方如有弄虚作假行为，一经查实，</w:t>
      </w:r>
      <w:r>
        <w:rPr>
          <w:rFonts w:ascii="仿宋" w:hAnsi="仿宋" w:eastAsia="仿宋" w:cs="仿宋"/>
          <w:spacing w:val="-59"/>
          <w:position w:val="1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2"/>
          <w:position w:val="18"/>
          <w:sz w:val="28"/>
          <w:szCs w:val="28"/>
        </w:rPr>
        <w:t>将当场取消该机构本次申请</w:t>
      </w:r>
      <w:r>
        <w:rPr>
          <w:rFonts w:hint="eastAsia" w:ascii="仿宋" w:hAnsi="仿宋" w:eastAsia="仿宋" w:cs="仿宋"/>
          <w:spacing w:val="-12"/>
          <w:position w:val="18"/>
          <w:sz w:val="28"/>
          <w:szCs w:val="28"/>
          <w:lang w:val="en-US" w:eastAsia="zh-CN"/>
        </w:rPr>
        <w:t>比选报名资格。</w:t>
      </w:r>
    </w:p>
    <w:sectPr>
      <w:footerReference r:id="rId3" w:type="default"/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66" w:lineRule="auto"/>
      <w:ind w:left="4657"/>
      <w:rPr>
        <w:rFonts w:ascii="微软雅黑" w:hAnsi="微软雅黑" w:eastAsia="微软雅黑" w:cs="微软雅黑"/>
        <w:sz w:val="24"/>
        <w:szCs w:val="24"/>
      </w:rPr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